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2" w:rsidRDefault="00051FE9">
      <w:pPr>
        <w:pStyle w:val="20"/>
        <w:framePr w:w="9614" w:h="1896" w:hRule="exact" w:wrap="around" w:vAnchor="page" w:hAnchor="page" w:x="843" w:y="938"/>
        <w:shd w:val="clear" w:color="auto" w:fill="auto"/>
        <w:ind w:left="53" w:right="5616"/>
      </w:pPr>
      <w:bookmarkStart w:id="0" w:name="_GoBack"/>
      <w:bookmarkEnd w:id="0"/>
      <w:r>
        <w:t>«РАССМОТРЕНО»</w:t>
      </w:r>
    </w:p>
    <w:p w:rsidR="00F831E2" w:rsidRDefault="00051FE9">
      <w:pPr>
        <w:pStyle w:val="1"/>
        <w:framePr w:w="9614" w:h="1896" w:hRule="exact" w:wrap="around" w:vAnchor="page" w:hAnchor="page" w:x="843" w:y="938"/>
        <w:shd w:val="clear" w:color="auto" w:fill="auto"/>
        <w:spacing w:after="0"/>
        <w:ind w:left="53" w:right="5616" w:firstLine="0"/>
      </w:pPr>
      <w:r>
        <w:t xml:space="preserve">На заседании </w:t>
      </w:r>
      <w:proofErr w:type="spellStart"/>
      <w:r>
        <w:t>пед</w:t>
      </w:r>
      <w:proofErr w:type="gramStart"/>
      <w:r>
        <w:t>.с</w:t>
      </w:r>
      <w:proofErr w:type="gramEnd"/>
      <w:r>
        <w:t>овета</w:t>
      </w:r>
      <w:proofErr w:type="spellEnd"/>
      <w:r>
        <w:br/>
        <w:t>ГБОУ школы- интерната № 113</w:t>
      </w:r>
      <w:r>
        <w:br/>
      </w:r>
      <w:proofErr w:type="spellStart"/>
      <w:r>
        <w:t>г.о</w:t>
      </w:r>
      <w:proofErr w:type="spellEnd"/>
      <w:r>
        <w:t>. Самара</w:t>
      </w:r>
      <w:r>
        <w:br/>
        <w:t>протокол № 14 от 23.08. 2021 г.</w:t>
      </w:r>
    </w:p>
    <w:p w:rsidR="00F831E2" w:rsidRDefault="00051FE9">
      <w:pPr>
        <w:framePr w:wrap="none" w:vAnchor="page" w:hAnchor="page" w:x="5710" w:y="108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"C:\\Users\\129\\AppData\\Local\\Temp\\FineReader11.00\\media\\image1.jpeg"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3pt;height:114.1pt">
            <v:imagedata r:id="rId8" r:href="rId9"/>
          </v:shape>
        </w:pict>
      </w:r>
      <w:r>
        <w:fldChar w:fldCharType="end"/>
      </w:r>
    </w:p>
    <w:p w:rsidR="00F831E2" w:rsidRDefault="00051FE9">
      <w:pPr>
        <w:pStyle w:val="20"/>
        <w:framePr w:w="9614" w:h="1699" w:hRule="exact" w:wrap="around" w:vAnchor="page" w:hAnchor="page" w:x="843" w:y="3543"/>
        <w:shd w:val="clear" w:color="auto" w:fill="auto"/>
        <w:spacing w:line="408" w:lineRule="exact"/>
        <w:ind w:right="460"/>
      </w:pPr>
      <w:r>
        <w:t>Положение</w:t>
      </w:r>
    </w:p>
    <w:p w:rsidR="00F831E2" w:rsidRDefault="00051FE9">
      <w:pPr>
        <w:pStyle w:val="20"/>
        <w:framePr w:w="9614" w:h="1699" w:hRule="exact" w:wrap="around" w:vAnchor="page" w:hAnchor="page" w:x="843" w:y="3543"/>
        <w:shd w:val="clear" w:color="auto" w:fill="auto"/>
        <w:spacing w:line="408" w:lineRule="exact"/>
        <w:ind w:right="460"/>
      </w:pPr>
      <w:r>
        <w:t xml:space="preserve">о межрегиональном </w:t>
      </w:r>
      <w:r>
        <w:t>интеллектуально-творческом марафоне, посвящённом году науки и технологий,</w:t>
      </w:r>
    </w:p>
    <w:p w:rsidR="00F831E2" w:rsidRDefault="00051FE9">
      <w:pPr>
        <w:pStyle w:val="20"/>
        <w:framePr w:w="9614" w:h="1699" w:hRule="exact" w:wrap="around" w:vAnchor="page" w:hAnchor="page" w:x="843" w:y="3543"/>
        <w:shd w:val="clear" w:color="auto" w:fill="auto"/>
        <w:spacing w:line="408" w:lineRule="exact"/>
        <w:ind w:right="460"/>
      </w:pPr>
      <w:r>
        <w:t>«Без знаний нет будущего»</w:t>
      </w:r>
    </w:p>
    <w:p w:rsidR="00F831E2" w:rsidRDefault="00051FE9">
      <w:pPr>
        <w:pStyle w:val="20"/>
        <w:framePr w:wrap="around" w:vAnchor="page" w:hAnchor="page" w:x="843" w:y="5636"/>
        <w:numPr>
          <w:ilvl w:val="0"/>
          <w:numId w:val="1"/>
        </w:numPr>
        <w:shd w:val="clear" w:color="auto" w:fill="auto"/>
        <w:tabs>
          <w:tab w:val="left" w:pos="3813"/>
        </w:tabs>
        <w:spacing w:line="240" w:lineRule="exact"/>
        <w:ind w:left="3460"/>
        <w:jc w:val="both"/>
      </w:pPr>
      <w:r>
        <w:t>Общие положения</w:t>
      </w:r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r>
        <w:t>1.1 .Настоящее Положение определяет порядок организации и проведения межрегионального интеллектуально-творческого марафона, посвящённого год</w:t>
      </w:r>
      <w:r>
        <w:t>у науки и технологий «Без знаний нет будущего» в 2021 году (далее - марафон).</w:t>
      </w:r>
    </w:p>
    <w:p w:rsidR="00F831E2" w:rsidRDefault="00051FE9">
      <w:pPr>
        <w:pStyle w:val="1"/>
        <w:framePr w:w="9614" w:h="8398" w:hRule="exact" w:wrap="around" w:vAnchor="page" w:hAnchor="page" w:x="843" w:y="6084"/>
        <w:numPr>
          <w:ilvl w:val="1"/>
          <w:numId w:val="1"/>
        </w:numPr>
        <w:shd w:val="clear" w:color="auto" w:fill="auto"/>
        <w:spacing w:after="0" w:line="317" w:lineRule="exact"/>
        <w:ind w:left="40" w:right="20" w:firstLine="0"/>
        <w:jc w:val="both"/>
      </w:pPr>
      <w:r>
        <w:t xml:space="preserve"> </w:t>
      </w:r>
      <w:proofErr w:type="gramStart"/>
      <w:r>
        <w:rPr>
          <w:rStyle w:val="0pt"/>
        </w:rPr>
        <w:t xml:space="preserve">Целью марафона </w:t>
      </w:r>
      <w:r>
        <w:t xml:space="preserve">является формирование гражданско-патриотических чувств у обучающихся с ОВЗ, повышение активности обучающихся и педагогов, выявление способных и одаренных </w:t>
      </w:r>
      <w:r>
        <w:t>обучающихся, реализация творческого и интеллектуального потенциала воспитанников и педагогов, расширение контактов в сфере педагогической деятельности, стимулирование проявления активной жизненной позиции обучающихся.</w:t>
      </w:r>
      <w:proofErr w:type="gramEnd"/>
    </w:p>
    <w:p w:rsidR="00F831E2" w:rsidRDefault="00051FE9">
      <w:pPr>
        <w:pStyle w:val="20"/>
        <w:framePr w:w="9614" w:h="8398" w:hRule="exact" w:wrap="around" w:vAnchor="page" w:hAnchor="page" w:x="843" w:y="6084"/>
        <w:shd w:val="clear" w:color="auto" w:fill="auto"/>
        <w:spacing w:line="317" w:lineRule="exact"/>
        <w:ind w:left="40"/>
        <w:jc w:val="both"/>
      </w:pPr>
      <w:r>
        <w:t>Задачи марафона:</w:t>
      </w:r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r>
        <w:t>Создавать условия для</w:t>
      </w:r>
      <w:r>
        <w:t xml:space="preserve"> развития интеллектуальной, творческой инициативы и учебно-познавательных интересов обучающихся.</w:t>
      </w:r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proofErr w:type="gramStart"/>
      <w:r>
        <w:t>Активизировать познавательную деятельность обучающихся в рамках образовательно-воспитательного процесса.</w:t>
      </w:r>
      <w:proofErr w:type="gramEnd"/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r>
        <w:t>Способствовать развитию коммуникативных и психосоциаль</w:t>
      </w:r>
      <w:r>
        <w:t>ных компетенций обучающихся.</w:t>
      </w:r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r>
        <w:t>Способствовать формированию активной гражданской позиции у всех участников образовательного процесса.</w:t>
      </w:r>
    </w:p>
    <w:p w:rsidR="00F831E2" w:rsidRDefault="00051FE9">
      <w:pPr>
        <w:pStyle w:val="1"/>
        <w:framePr w:w="9614" w:h="8398" w:hRule="exact" w:wrap="around" w:vAnchor="page" w:hAnchor="page" w:x="843" w:y="6084"/>
        <w:shd w:val="clear" w:color="auto" w:fill="auto"/>
        <w:spacing w:after="0" w:line="317" w:lineRule="exact"/>
        <w:ind w:left="40" w:right="20" w:firstLine="0"/>
        <w:jc w:val="both"/>
      </w:pPr>
      <w:r>
        <w:t>Демонстрировать и пропагандировать лучшие достижения обучающихся, опыта работы образовательных учреждений для детей с огранич</w:t>
      </w:r>
      <w:r>
        <w:t>енными возможностями здоровья по организации образовательной, внеурочной, благотворительной деятельности.</w:t>
      </w:r>
    </w:p>
    <w:p w:rsidR="00F831E2" w:rsidRDefault="00051FE9">
      <w:pPr>
        <w:pStyle w:val="20"/>
        <w:framePr w:w="9614" w:h="8398" w:hRule="exact" w:wrap="around" w:vAnchor="page" w:hAnchor="page" w:x="843" w:y="6084"/>
        <w:numPr>
          <w:ilvl w:val="1"/>
          <w:numId w:val="1"/>
        </w:numPr>
        <w:shd w:val="clear" w:color="auto" w:fill="auto"/>
        <w:spacing w:line="317" w:lineRule="exact"/>
        <w:ind w:left="40"/>
        <w:jc w:val="both"/>
      </w:pPr>
      <w:r>
        <w:rPr>
          <w:rStyle w:val="20pt"/>
        </w:rPr>
        <w:t xml:space="preserve"> </w:t>
      </w:r>
      <w:r>
        <w:t>Функции марафона:</w:t>
      </w:r>
    </w:p>
    <w:p w:rsidR="00F831E2" w:rsidRDefault="00051FE9">
      <w:pPr>
        <w:pStyle w:val="1"/>
        <w:framePr w:w="9614" w:h="8398" w:hRule="exact" w:wrap="around" w:vAnchor="page" w:hAnchor="page" w:x="843" w:y="6084"/>
        <w:numPr>
          <w:ilvl w:val="0"/>
          <w:numId w:val="2"/>
        </w:numPr>
        <w:shd w:val="clear" w:color="auto" w:fill="auto"/>
        <w:spacing w:after="0" w:line="317" w:lineRule="exact"/>
        <w:ind w:left="560"/>
        <w:jc w:val="left"/>
      </w:pPr>
      <w:r>
        <w:t xml:space="preserve"> </w:t>
      </w:r>
      <w:proofErr w:type="gramStart"/>
      <w:r>
        <w:rPr>
          <w:rStyle w:val="0pt0"/>
        </w:rPr>
        <w:t>Информационная</w:t>
      </w:r>
      <w:proofErr w:type="gramEnd"/>
      <w:r>
        <w:t xml:space="preserve"> - расширение информационного поля.</w:t>
      </w:r>
    </w:p>
    <w:p w:rsidR="00F831E2" w:rsidRDefault="00051FE9">
      <w:pPr>
        <w:pStyle w:val="1"/>
        <w:framePr w:w="9614" w:h="8398" w:hRule="exact" w:wrap="around" w:vAnchor="page" w:hAnchor="page" w:x="843" w:y="6084"/>
        <w:numPr>
          <w:ilvl w:val="0"/>
          <w:numId w:val="2"/>
        </w:numPr>
        <w:shd w:val="clear" w:color="auto" w:fill="auto"/>
        <w:spacing w:after="0" w:line="317" w:lineRule="exact"/>
        <w:ind w:left="560" w:right="460"/>
        <w:jc w:val="left"/>
      </w:pPr>
      <w:r>
        <w:t xml:space="preserve"> </w:t>
      </w:r>
      <w:proofErr w:type="gramStart"/>
      <w:r>
        <w:rPr>
          <w:rStyle w:val="0pt0"/>
        </w:rPr>
        <w:t>Коммуникативная</w:t>
      </w:r>
      <w:proofErr w:type="gramEnd"/>
      <w:r>
        <w:t xml:space="preserve"> - создание условий для обмена мнениями, формирования умений формулировать и отстаивать собственную точку</w:t>
      </w:r>
    </w:p>
    <w:p w:rsidR="00F831E2" w:rsidRDefault="00051FE9">
      <w:pPr>
        <w:pStyle w:val="1"/>
        <w:framePr w:w="9614" w:h="1017" w:hRule="exact" w:wrap="around" w:vAnchor="page" w:hAnchor="page" w:x="843" w:y="14748"/>
        <w:shd w:val="clear" w:color="auto" w:fill="auto"/>
        <w:spacing w:after="0" w:line="317" w:lineRule="exact"/>
        <w:ind w:left="560" w:right="460"/>
        <w:jc w:val="left"/>
      </w:pPr>
      <w:r>
        <w:t xml:space="preserve">• </w:t>
      </w:r>
      <w:r>
        <w:rPr>
          <w:rStyle w:val="0pt0"/>
        </w:rPr>
        <w:t>Творческо-преобразующая -</w:t>
      </w:r>
      <w:r>
        <w:t xml:space="preserve"> раскрытие творческого потенциала обучающихся и педагогов школ и использование его в дальнейшем в учебно-воспитательном про</w:t>
      </w:r>
      <w:r>
        <w:t>цессе.</w:t>
      </w:r>
    </w:p>
    <w:p w:rsidR="00F831E2" w:rsidRDefault="00051FE9">
      <w:pPr>
        <w:pStyle w:val="1"/>
        <w:framePr w:wrap="around" w:vAnchor="page" w:hAnchor="page" w:x="843" w:y="14487"/>
        <w:shd w:val="clear" w:color="auto" w:fill="auto"/>
        <w:spacing w:after="0" w:line="240" w:lineRule="exact"/>
        <w:ind w:left="560" w:firstLine="0"/>
        <w:jc w:val="left"/>
      </w:pPr>
      <w:r>
        <w:t>зрения.</w:t>
      </w:r>
    </w:p>
    <w:p w:rsidR="00F831E2" w:rsidRDefault="00051FE9">
      <w:pPr>
        <w:pStyle w:val="20"/>
        <w:framePr w:wrap="around" w:vAnchor="page" w:hAnchor="page" w:x="843" w:y="16095"/>
        <w:numPr>
          <w:ilvl w:val="0"/>
          <w:numId w:val="1"/>
        </w:numPr>
        <w:shd w:val="clear" w:color="auto" w:fill="auto"/>
        <w:tabs>
          <w:tab w:val="left" w:pos="4218"/>
        </w:tabs>
        <w:spacing w:line="240" w:lineRule="exact"/>
        <w:ind w:left="3800"/>
        <w:jc w:val="both"/>
      </w:pPr>
      <w:r>
        <w:t>Участники марафона</w:t>
      </w:r>
    </w:p>
    <w:p w:rsidR="00F831E2" w:rsidRDefault="00F831E2">
      <w:pPr>
        <w:rPr>
          <w:sz w:val="2"/>
          <w:szCs w:val="2"/>
        </w:rPr>
      </w:pPr>
    </w:p>
    <w:sectPr w:rsidR="00F831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E9" w:rsidRDefault="00051FE9">
      <w:r>
        <w:separator/>
      </w:r>
    </w:p>
  </w:endnote>
  <w:endnote w:type="continuationSeparator" w:id="0">
    <w:p w:rsidR="00051FE9" w:rsidRDefault="000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E9" w:rsidRDefault="00051FE9"/>
  </w:footnote>
  <w:footnote w:type="continuationSeparator" w:id="0">
    <w:p w:rsidR="00051FE9" w:rsidRDefault="00051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E57F3"/>
    <w:multiLevelType w:val="multilevel"/>
    <w:tmpl w:val="7F4A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716622"/>
    <w:multiLevelType w:val="multilevel"/>
    <w:tmpl w:val="C6FEA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31E2"/>
    <w:rsid w:val="00051FE9"/>
    <w:rsid w:val="00B53264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365" w:lineRule="exact"/>
      <w:ind w:hanging="280"/>
      <w:jc w:val="center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365" w:lineRule="exact"/>
      <w:ind w:hanging="280"/>
      <w:jc w:val="center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</cp:revision>
  <dcterms:created xsi:type="dcterms:W3CDTF">2021-10-13T04:45:00Z</dcterms:created>
  <dcterms:modified xsi:type="dcterms:W3CDTF">2021-10-13T04:45:00Z</dcterms:modified>
</cp:coreProperties>
</file>