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Style"/>
        <w:keepNext w:val="true"/>
        <w:keepLines/>
        <w:spacing w:lineRule="auto" w:line="264" w:before="240" w:after="240"/>
        <w:jc w:val="center"/>
        <w:rPr>
          <w:rFonts w:ascii="Times New Roman" w:hAnsi="Times New Roman" w:cs="Times New Roman"/>
          <w:b/>
          <w:b/>
          <w:bCs/>
          <w:caps/>
          <w:color w:val="000000"/>
          <w:sz w:val="28"/>
          <w:szCs w:val="28"/>
        </w:rPr>
      </w:pPr>
      <w:bookmarkStart w:id="0" w:name="_Toc388859625"/>
      <w:bookmarkEnd w:id="0"/>
      <w:r>
        <w:rPr>
          <w:rFonts w:cs="Times New Roman" w:ascii="Times New Roman" w:hAnsi="Times New Roman"/>
          <w:b/>
          <w:bCs/>
          <w:color w:val="000000"/>
          <w:spacing w:val="45"/>
          <w:sz w:val="28"/>
          <w:szCs w:val="28"/>
        </w:rPr>
        <w:t>Урок</w:t>
      </w:r>
      <w:r>
        <w:rPr>
          <w:rFonts w:cs="Times New Roman" w:ascii="Times New Roman" w:hAnsi="Times New Roman"/>
          <w:b/>
          <w:bCs/>
          <w:caps/>
          <w:color w:val="000000"/>
          <w:spacing w:val="45"/>
          <w:sz w:val="28"/>
          <w:szCs w:val="28"/>
        </w:rPr>
        <w:t xml:space="preserve"> математики  7 класс</w:t>
      </w:r>
    </w:p>
    <w:p>
      <w:pPr>
        <w:pStyle w:val="ParagraphStyle"/>
        <w:keepNext w:val="true"/>
        <w:keepLines/>
        <w:spacing w:lineRule="auto" w:line="264" w:before="240" w:after="240"/>
        <w:jc w:val="center"/>
        <w:rPr>
          <w:rFonts w:ascii="Times New Roman" w:hAnsi="Times New Roman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>тема  . Перпендикулярные прямые</w:t>
      </w:r>
    </w:p>
    <w:tbl>
      <w:tblPr>
        <w:tblW w:w="5000" w:type="pct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37"/>
        <w:gridCol w:w="1168"/>
        <w:gridCol w:w="6683"/>
      </w:tblGrid>
      <w:tr>
        <w:trPr/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Цели деятельности </w:t>
              <w:br/>
              <w:t>учителя</w:t>
            </w:r>
          </w:p>
        </w:tc>
        <w:tc>
          <w:tcPr>
            <w:tcW w:w="7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Создать условия для повторения понятия перпендикулярных прямых, рассмотрения свойства перпендикулярных прямых; совершенствовать у учащихся умение решать задачи</w:t>
            </w:r>
          </w:p>
        </w:tc>
      </w:tr>
      <w:tr>
        <w:trPr/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Термины и понятия</w:t>
            </w:r>
          </w:p>
        </w:tc>
        <w:tc>
          <w:tcPr>
            <w:tcW w:w="7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tabs>
                <w:tab w:val="clear" w:pos="708"/>
                <w:tab w:val="left" w:pos="1800" w:leader="none"/>
              </w:tabs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Угол, смежные углы, вертикальные углы, перпендикулярные прямые</w:t>
            </w:r>
          </w:p>
        </w:tc>
      </w:tr>
      <w:tr>
        <w:trPr/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>
        <w:trPr/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Предметные умения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Универсальные учебные действия</w:t>
            </w:r>
          </w:p>
        </w:tc>
      </w:tr>
      <w:tr>
        <w:trPr/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Владеют базовым понятийным аппаратом по основным разделам содержания; имеют представление об основных изучаемых понятиях как важнейших геометрических моделях, позволяющих описывать и изучать реальные математические процессы и явления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Познавательные:</w:t>
            </w:r>
            <w:r>
              <w:rPr>
                <w:rFonts w:cs="Times New Roman" w:ascii="Times New Roman" w:hAnsi="Times New Roman"/>
                <w:color w:val="000000"/>
              </w:rPr>
              <w:t xml:space="preserve"> умеют выдвигать гипотезы при решении учебных задач и понимают необходимость их проверки.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Регулятивные:</w:t>
            </w:r>
            <w:r>
              <w:rPr>
                <w:rFonts w:cs="Times New Roman" w:ascii="Times New Roman" w:hAnsi="Times New Roman"/>
                <w:color w:val="000000"/>
              </w:rPr>
              <w:t xml:space="preserve"> умеют самостоятельно планировать альтернативные пути достижения целей.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Коммуникативные:</w:t>
            </w:r>
            <w:r>
              <w:rPr>
                <w:rFonts w:cs="Times New Roman" w:ascii="Times New Roman" w:hAnsi="Times New Roman"/>
                <w:color w:val="000000"/>
              </w:rPr>
              <w:t xml:space="preserve"> умеют слушать партнера, формулировать, аргументировать и отстаивать свое мнение.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</w:tr>
      <w:tr>
        <w:trPr/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Организация пространства</w:t>
            </w:r>
          </w:p>
        </w:tc>
      </w:tr>
      <w:tr>
        <w:trPr/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Формы работы</w:t>
            </w:r>
          </w:p>
        </w:tc>
        <w:tc>
          <w:tcPr>
            <w:tcW w:w="7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Дистанционная.</w:t>
            </w:r>
          </w:p>
        </w:tc>
      </w:tr>
      <w:tr>
        <w:trPr/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Образовательные</w:t>
              <w:br/>
              <w:t>ресурсы</w:t>
            </w:r>
          </w:p>
        </w:tc>
        <w:tc>
          <w:tcPr>
            <w:tcW w:w="7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•  </w:t>
            </w:r>
            <w:r>
              <w:rPr>
                <w:rFonts w:cs="Times New Roman" w:ascii="Times New Roman" w:hAnsi="Times New Roman"/>
                <w:color w:val="000000"/>
              </w:rPr>
              <w:t>Чертежи к задачам.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•  </w:t>
            </w:r>
            <w:r>
              <w:rPr>
                <w:rFonts w:cs="Times New Roman" w:ascii="Times New Roman" w:hAnsi="Times New Roman"/>
                <w:color w:val="000000"/>
              </w:rPr>
              <w:t xml:space="preserve">Задания для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самостоятельной работы.</w:t>
            </w:r>
          </w:p>
        </w:tc>
      </w:tr>
    </w:tbl>
    <w:p>
      <w:pPr>
        <w:pStyle w:val="ParagraphStyle"/>
        <w:spacing w:lineRule="auto" w:line="264"/>
        <w:jc w:val="center"/>
        <w:rPr>
          <w:rFonts w:ascii="Times New Roman" w:hAnsi="Times New Roman" w:cs="Times New Roman"/>
          <w:caps/>
          <w:color w:val="000000"/>
        </w:rPr>
      </w:pPr>
      <w:r>
        <w:rPr>
          <w:rFonts w:cs="Times New Roman" w:ascii="Times New Roman" w:hAnsi="Times New Roman"/>
          <w:caps/>
          <w:color w:val="000000"/>
        </w:rPr>
      </w:r>
    </w:p>
    <w:tbl>
      <w:tblPr>
        <w:tblW w:w="5000" w:type="pct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38"/>
        <w:gridCol w:w="1805"/>
        <w:gridCol w:w="6045"/>
      </w:tblGrid>
      <w:tr>
        <w:trPr>
          <w:trHeight w:val="105" w:hRule="atLeast"/>
        </w:trPr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I этап. Актуализация опорных знаний учащихся</w:t>
            </w:r>
          </w:p>
        </w:tc>
      </w:tr>
      <w:tr>
        <w:trPr>
          <w:trHeight w:val="105" w:hRule="atLeast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Совместная деятельность</w:t>
            </w:r>
          </w:p>
        </w:tc>
      </w:tr>
      <w:tr>
        <w:trPr>
          <w:trHeight w:val="105" w:hRule="atLeast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Систематизировать </w:t>
              <w:br/>
              <w:t>теоретические знания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(Ф/И)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Обсуждение вопросов учащихся по домашнему заданию.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2. Выполнение задания: на каком рисунке изображены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вертикальные</w:t>
            </w:r>
            <w:r>
              <w:rPr>
                <w:rFonts w:cs="Times New Roman" w:ascii="Times New Roman" w:hAnsi="Times New Roman"/>
                <w:color w:val="000000"/>
              </w:rPr>
              <w:t xml:space="preserve"> углы?</w:t>
            </w:r>
          </w:p>
          <w:p>
            <w:pPr>
              <w:pStyle w:val="ParagraphStyle"/>
              <w:widowControl w:val="false"/>
              <w:spacing w:lineRule="auto" w:line="264"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/>
              <w:drawing>
                <wp:inline distT="0" distB="0" distL="0" distR="0">
                  <wp:extent cx="3248025" cy="685800"/>
                  <wp:effectExtent l="0" t="0" r="0" b="0"/>
                  <wp:docPr id="1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Смежные углы?</w:t>
            </w:r>
          </w:p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     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а)                                                  б)</w:t>
            </w:r>
          </w:p>
          <w:p>
            <w:pPr>
              <w:pStyle w:val="ParagraphStyle"/>
              <w:widowControl w:val="false"/>
              <w:spacing w:lineRule="auto" w:line="264" w:before="60" w:after="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/>
              <w:drawing>
                <wp:inline distT="0" distB="0" distL="0" distR="0">
                  <wp:extent cx="3800475" cy="714375"/>
                  <wp:effectExtent l="0" t="0" r="0" b="0"/>
                  <wp:docPr id="2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     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в)                                                  г)</w:t>
            </w:r>
          </w:p>
        </w:tc>
      </w:tr>
      <w:tr>
        <w:trPr>
          <w:trHeight w:val="105" w:hRule="atLeast"/>
        </w:trPr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II этап. Решение задач по готовым чертежам</w:t>
            </w:r>
          </w:p>
        </w:tc>
      </w:tr>
      <w:tr>
        <w:trPr>
          <w:trHeight w:val="105" w:hRule="atLeast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Совместная деятельность</w:t>
            </w:r>
          </w:p>
        </w:tc>
      </w:tr>
      <w:tr>
        <w:trPr>
          <w:trHeight w:val="105" w:hRule="atLeast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Совершенствовать </w:t>
              <w:br/>
              <w:t>навыки решения задач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Выполнение заданий и взаимопроверка.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1.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Дано:</w:t>
            </w:r>
            <w:r>
              <w:rPr>
                <w:rFonts w:cs="Symbol" w:ascii="Symbol" w:hAnsi="Symbol"/>
                <w:i/>
                <w:iCs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β = 30°.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Найти:</w:t>
            </w:r>
            <w:r>
              <w:rPr>
                <w:rFonts w:cs="Symbol" w:ascii="Symbol" w:hAnsi="Symbol"/>
                <w:color w:val="000000"/>
              </w:rPr>
              <w:t>.</w:t>
            </w:r>
          </w:p>
          <w:p>
            <w:pPr>
              <w:pStyle w:val="ParagraphStyle"/>
              <w:widowControl w:val="false"/>
              <w:spacing w:lineRule="auto" w:line="264" w:before="60" w:after="0"/>
              <w:rPr>
                <w:rFonts w:ascii="Times New Roman" w:hAnsi="Times New Roman" w:cs="Times New Roman"/>
                <w:color w:val="000000"/>
              </w:rPr>
            </w:pPr>
            <w:r>
              <w:rPr/>
              <w:drawing>
                <wp:inline distT="0" distB="0" distL="0" distR="0">
                  <wp:extent cx="1247775" cy="504825"/>
                  <wp:effectExtent l="0" t="0" r="0" b="0"/>
                  <wp:docPr id="3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                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Рис. 1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pacing w:val="45"/>
              </w:rPr>
              <w:t>Ответ</w:t>
            </w:r>
            <w:r>
              <w:rPr>
                <w:rFonts w:cs="Times New Roman" w:ascii="Times New Roman" w:hAnsi="Times New Roman"/>
                <w:color w:val="000000"/>
              </w:rPr>
              <w:t xml:space="preserve">: </w:t>
            </w:r>
            <w:r>
              <w:rPr>
                <w:rFonts w:cs="Symbol" w:ascii="Symbol" w:hAnsi="Symbol"/>
                <w:color w:val="000000"/>
              </w:rPr>
              <w:t></w:t>
            </w:r>
            <w:r>
              <w:rPr>
                <w:rFonts w:cs="Times New Roman" w:ascii="Times New Roman" w:hAnsi="Times New Roman"/>
                <w:color w:val="000000"/>
              </w:rPr>
              <w:t xml:space="preserve"> = 150°.</w:t>
            </w:r>
          </w:p>
        </w:tc>
      </w:tr>
      <w:tr>
        <w:trPr>
          <w:trHeight w:val="105" w:hRule="atLeast"/>
        </w:trPr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III этап.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материала перпендикулярные прямые.</w:t>
            </w:r>
          </w:p>
        </w:tc>
      </w:tr>
      <w:tr>
        <w:trPr>
          <w:trHeight w:val="105" w:hRule="atLeast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Совместная деятельность</w:t>
            </w:r>
          </w:p>
        </w:tc>
      </w:tr>
      <w:tr>
        <w:trPr/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Повторения</w:t>
            </w:r>
            <w:r>
              <w:rPr>
                <w:rFonts w:cs="Times New Roman" w:ascii="Times New Roman" w:hAnsi="Times New Roman"/>
                <w:color w:val="000000"/>
              </w:rPr>
              <w:t xml:space="preserve"> поняти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color w:val="000000"/>
              </w:rPr>
              <w:t xml:space="preserve"> перпендикулярных прямых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Какие прямые называются перпендикулярными?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(Две прямые называются перпендикулярными, если при пересечении они образуют четыре прямых угла.)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Запишите, используя математические символы: «Прямая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АВ</w:t>
            </w:r>
            <w:r>
              <w:rPr>
                <w:rFonts w:cs="Times New Roman" w:ascii="Times New Roman" w:hAnsi="Times New Roman"/>
                <w:color w:val="000000"/>
              </w:rPr>
              <w:t xml:space="preserve"> перпендикулярна прямой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CD</w:t>
            </w:r>
            <w:r>
              <w:rPr>
                <w:rFonts w:cs="Times New Roman" w:ascii="Times New Roman" w:hAnsi="Times New Roman"/>
                <w:color w:val="000000"/>
              </w:rPr>
              <w:t>». Выполните соответствующий рисунок и укажите все углы.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Пересекаются ли две прямые, перпендикулярные третьей?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(Нет.)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Учащиеся могут вспомнить, что такие прямые параллельны.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Две прямые, перпендикулярные третьей, не пересекаются – это свойство перпендикулярных прямых.</w:t>
            </w:r>
          </w:p>
        </w:tc>
      </w:tr>
      <w:tr>
        <w:trPr/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IV этап. Решение задач</w:t>
            </w:r>
          </w:p>
        </w:tc>
      </w:tr>
      <w:tr>
        <w:trPr>
          <w:trHeight w:val="105" w:hRule="atLeast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Совместная деятельность</w:t>
            </w:r>
          </w:p>
        </w:tc>
      </w:tr>
      <w:tr>
        <w:trPr/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Совершенствовать </w:t>
              <w:br/>
              <w:t>навыки решения задач по изученной теме</w:t>
            </w:r>
          </w:p>
        </w:tc>
        <w:tc>
          <w:tcPr>
            <w:tcW w:w="7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После выполнения заданий представить решение задач на доске.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1.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Два тупых угла имеют общую сторону, а две другие стороны взаимно перпендикулярны.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Найдите величину тупых углов, если известно, что они равны.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Решение:</w:t>
            </w:r>
          </w:p>
          <w:p>
            <w:pPr>
              <w:pStyle w:val="ParagraphStyle"/>
              <w:widowControl w:val="false"/>
              <w:spacing w:lineRule="auto" w:line="26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AOB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AOC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</w:t>
            </w:r>
            <w:r>
              <w:rPr>
                <w:rFonts w:cs="Symbol" w:ascii="Symbol" w:hAnsi="Symbol"/>
                <w:color w:val="000000"/>
              </w:rPr>
              <w:t>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ОС</w:t>
            </w:r>
            <w:r>
              <w:rPr>
                <w:rFonts w:cs="Times New Roman" w:ascii="Times New Roman" w:hAnsi="Times New Roman"/>
                <w:color w:val="000000"/>
              </w:rPr>
              <w:t xml:space="preserve">, значит,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 = 90°.</w:t>
            </w:r>
          </w:p>
          <w:p>
            <w:pPr>
              <w:pStyle w:val="ParagraphStyle"/>
              <w:widowControl w:val="false"/>
              <w:spacing w:lineRule="auto" w:line="26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Так как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AOB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AOC</w:t>
            </w:r>
            <w:r>
              <w:rPr>
                <w:rFonts w:cs="Times New Roman" w:ascii="Times New Roman" w:hAnsi="Times New Roman"/>
                <w:color w:val="000000"/>
              </w:rPr>
              <w:t>, то 2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АОВ</w:t>
            </w:r>
            <w:r>
              <w:rPr>
                <w:rFonts w:cs="Times New Roman" w:ascii="Times New Roman" w:hAnsi="Times New Roman"/>
                <w:color w:val="000000"/>
              </w:rPr>
              <w:t xml:space="preserve"> = 360° – 90° = 270°,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АОВ</w:t>
            </w:r>
            <w:r>
              <w:rPr>
                <w:rFonts w:cs="Times New Roman" w:ascii="Times New Roman" w:hAnsi="Times New Roman"/>
                <w:color w:val="000000"/>
              </w:rPr>
              <w:t xml:space="preserve"> = 135°.</w:t>
            </w:r>
          </w:p>
          <w:p>
            <w:pPr>
              <w:pStyle w:val="ParagraphStyle"/>
              <w:widowControl w:val="false"/>
              <w:spacing w:lineRule="auto" w:line="264"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/>
              <w:drawing>
                <wp:inline distT="0" distB="0" distL="0" distR="0">
                  <wp:extent cx="1285875" cy="914400"/>
                  <wp:effectExtent l="0" t="0" r="0" b="0"/>
                  <wp:docPr id="4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Рис. 5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2.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Из вершины развернутого угла проведены два луча, которые делят его на три равные части.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Докажем, что биссектриса среднего угла перпендикулярна сторонам развернутого угла.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Решение: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AOB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COD</w:t>
            </w:r>
            <w:r>
              <w:rPr>
                <w:rFonts w:cs="Times New Roman" w:ascii="Times New Roman" w:hAnsi="Times New Roman"/>
                <w:color w:val="000000"/>
              </w:rPr>
              <w:t xml:space="preserve"> = 60°.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OK</w:t>
            </w:r>
            <w:r>
              <w:rPr>
                <w:rFonts w:cs="Times New Roman" w:ascii="Times New Roman" w:hAnsi="Times New Roman"/>
                <w:color w:val="000000"/>
              </w:rPr>
              <w:t xml:space="preserve"> – биссектриса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, тогда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COK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ВОK</w:t>
            </w:r>
            <w:r>
              <w:rPr>
                <w:rFonts w:cs="Times New Roman" w:ascii="Times New Roman" w:hAnsi="Times New Roman"/>
                <w:color w:val="000000"/>
              </w:rPr>
              <w:t xml:space="preserve"> = 30°, следовательно, </w:t>
              <w:br/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DОK</w:t>
            </w:r>
            <w:r>
              <w:rPr>
                <w:rFonts w:cs="Times New Roman" w:ascii="Times New Roman" w:hAnsi="Times New Roman"/>
                <w:color w:val="000000"/>
              </w:rPr>
              <w:t xml:space="preserve"> = 60° + 30° = 90°,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AOK</w:t>
            </w:r>
            <w:r>
              <w:rPr>
                <w:rFonts w:cs="Times New Roman" w:ascii="Times New Roman" w:hAnsi="Times New Roman"/>
                <w:color w:val="000000"/>
              </w:rPr>
              <w:t xml:space="preserve"> = 60° + 30° = 90°, то есть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OK</w:t>
            </w:r>
            <w:r>
              <w:rPr>
                <w:rFonts w:cs="Symbol" w:ascii="Symbol" w:hAnsi="Symbol"/>
                <w:color w:val="000000"/>
              </w:rPr>
              <w:t>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ОА</w:t>
            </w:r>
            <w:r>
              <w:rPr>
                <w:rFonts w:cs="Times New Roman" w:ascii="Times New Roman" w:hAnsi="Times New Roman"/>
                <w:color w:val="00000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OK</w:t>
            </w:r>
            <w:r>
              <w:rPr>
                <w:rFonts w:cs="Symbol" w:ascii="Symbol" w:hAnsi="Symbol"/>
                <w:color w:val="000000"/>
              </w:rPr>
              <w:t>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OD</w:t>
            </w:r>
            <w:r>
              <w:rPr>
                <w:rFonts w:cs="Times New Roman" w:ascii="Times New Roman" w:hAnsi="Times New Roman"/>
                <w:color w:val="000000"/>
              </w:rPr>
              <w:t>.</w:t>
            </w:r>
          </w:p>
          <w:p>
            <w:pPr>
              <w:pStyle w:val="ParagraphStyle"/>
              <w:widowControl w:val="false"/>
              <w:spacing w:lineRule="auto" w:line="264"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/>
              <w:drawing>
                <wp:inline distT="0" distB="0" distL="0" distR="0">
                  <wp:extent cx="1133475" cy="790575"/>
                  <wp:effectExtent l="0" t="0" r="0" b="0"/>
                  <wp:docPr id="5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Рис. 6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3.(Резерв).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Углы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АОВ</w:t>
            </w:r>
            <w:r>
              <w:rPr>
                <w:rFonts w:cs="Times New Roman" w:ascii="Times New Roman" w:hAnsi="Times New Roman"/>
                <w:color w:val="000000"/>
              </w:rPr>
              <w:t xml:space="preserve"> и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DОС</w:t>
            </w:r>
            <w:r>
              <w:rPr>
                <w:rFonts w:cs="Times New Roman" w:ascii="Times New Roman" w:hAnsi="Times New Roman"/>
                <w:color w:val="000000"/>
              </w:rPr>
              <w:t xml:space="preserve"> смежные,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OМ</w:t>
            </w:r>
            <w:r>
              <w:rPr>
                <w:rFonts w:cs="Times New Roman" w:ascii="Times New Roman" w:hAnsi="Times New Roman"/>
                <w:color w:val="000000"/>
              </w:rPr>
              <w:t xml:space="preserve"> – биссектриса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AOB</w:t>
            </w:r>
            <w:r>
              <w:rPr>
                <w:rFonts w:cs="Times New Roman" w:ascii="Times New Roman" w:hAnsi="Times New Roman"/>
                <w:color w:val="000000"/>
              </w:rPr>
              <w:t xml:space="preserve">, луч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ON</w:t>
            </w:r>
            <w:r>
              <w:rPr>
                <w:rFonts w:cs="Times New Roman" w:ascii="Times New Roman" w:hAnsi="Times New Roman"/>
                <w:color w:val="000000"/>
              </w:rPr>
              <w:t xml:space="preserve"> принадлежит внутренней области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 и перпендикулярен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ОМ</w:t>
            </w:r>
            <w:r>
              <w:rPr>
                <w:rFonts w:cs="Times New Roman" w:ascii="Times New Roman" w:hAnsi="Times New Roman"/>
                <w:color w:val="000000"/>
              </w:rPr>
              <w:t xml:space="preserve">. Является ли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ON</w:t>
            </w:r>
            <w:r>
              <w:rPr>
                <w:rFonts w:cs="Times New Roman" w:ascii="Times New Roman" w:hAnsi="Times New Roman"/>
                <w:color w:val="000000"/>
              </w:rPr>
              <w:t xml:space="preserve"> биссектрисой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BOC</w:t>
            </w:r>
            <w:r>
              <w:rPr>
                <w:rFonts w:cs="Times New Roman" w:ascii="Times New Roman" w:hAnsi="Times New Roman"/>
                <w:color w:val="000000"/>
              </w:rPr>
              <w:t>? Почему?</w:t>
            </w:r>
          </w:p>
          <w:p>
            <w:pPr>
              <w:pStyle w:val="ParagraphStyle"/>
              <w:keepNext w:val="true"/>
              <w:widowControl w:val="false"/>
              <w:spacing w:lineRule="auto" w:line="264"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/>
              <w:drawing>
                <wp:inline distT="0" distB="0" distL="0" distR="0">
                  <wp:extent cx="1247775" cy="771525"/>
                  <wp:effectExtent l="0" t="0" r="0" b="0"/>
                  <wp:docPr id="6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Рис. 7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Решение: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AOB</w:t>
            </w:r>
            <w:r>
              <w:rPr>
                <w:rFonts w:cs="Times New Roman" w:ascii="Times New Roman" w:hAnsi="Times New Roman"/>
                <w:color w:val="000000"/>
              </w:rPr>
              <w:t xml:space="preserve"> и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 смежные, значит,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AOB</w:t>
            </w:r>
            <w:r>
              <w:rPr>
                <w:rFonts w:cs="Times New Roman" w:ascii="Times New Roman" w:hAnsi="Times New Roman"/>
                <w:color w:val="000000"/>
              </w:rPr>
              <w:t xml:space="preserve"> = 180° –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BOC</w:t>
            </w:r>
            <w:r>
              <w:rPr>
                <w:rFonts w:cs="Times New Roman" w:ascii="Times New Roman" w:hAnsi="Times New Roman"/>
                <w:color w:val="000000"/>
              </w:rPr>
              <w:t xml:space="preserve">, а так как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ОМ </w:t>
            </w:r>
            <w:r>
              <w:rPr>
                <w:rFonts w:cs="Times New Roman" w:ascii="Times New Roman" w:hAnsi="Times New Roman"/>
                <w:color w:val="000000"/>
              </w:rPr>
              <w:t xml:space="preserve">– биссектриса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АОВ</w:t>
            </w:r>
            <w:r>
              <w:rPr>
                <w:rFonts w:cs="Times New Roman" w:ascii="Times New Roman" w:hAnsi="Times New Roman"/>
                <w:color w:val="000000"/>
              </w:rPr>
              <w:t xml:space="preserve">, то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ВОМ</w:t>
            </w:r>
            <w:r>
              <w:rPr>
                <w:rFonts w:cs="Times New Roman" w:ascii="Times New Roman" w:hAnsi="Times New Roman"/>
                <w:color w:val="000000"/>
              </w:rPr>
              <w:t xml:space="preserve"> =</w:t>
              <w:br/>
              <w:t xml:space="preserve">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МОА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/>
              <w:drawing>
                <wp:inline distT="0" distB="0" distL="0" distR="0">
                  <wp:extent cx="152400" cy="381000"/>
                  <wp:effectExtent l="0" t="0" r="0" b="0"/>
                  <wp:docPr id="7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/>
              </w:rPr>
              <w:t xml:space="preserve">(180° –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) = 90° – </w:t>
            </w:r>
            <w:r>
              <w:rPr/>
              <w:drawing>
                <wp:inline distT="0" distB="0" distL="0" distR="0">
                  <wp:extent cx="152400" cy="381000"/>
                  <wp:effectExtent l="0" t="0" r="0" b="0"/>
                  <wp:docPr id="8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Symbol" w:ascii="Symbol" w:hAnsi="Symbol"/>
                <w:i/>
                <w:iCs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. Так как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ON</w:t>
            </w:r>
            <w:r>
              <w:rPr>
                <w:rFonts w:cs="Symbol" w:ascii="Symbol" w:hAnsi="Symbol"/>
                <w:color w:val="000000"/>
              </w:rPr>
              <w:t>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ОМ</w:t>
            </w:r>
            <w:r>
              <w:rPr>
                <w:rFonts w:cs="Times New Roman" w:ascii="Times New Roman" w:hAnsi="Times New Roman"/>
                <w:color w:val="000000"/>
              </w:rPr>
              <w:t xml:space="preserve">, то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MON</w:t>
            </w:r>
            <w:r>
              <w:rPr>
                <w:rFonts w:cs="Times New Roman" w:ascii="Times New Roman" w:hAnsi="Times New Roman"/>
                <w:color w:val="000000"/>
              </w:rPr>
              <w:t xml:space="preserve"> = 90°, a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ВОМ </w:t>
            </w:r>
            <w:r>
              <w:rPr>
                <w:rFonts w:cs="Times New Roman" w:ascii="Times New Roman" w:hAnsi="Times New Roman"/>
                <w:color w:val="000000"/>
              </w:rPr>
              <w:t xml:space="preserve">= 90° –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BON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  <w:br/>
              <w:t xml:space="preserve">Получили, что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ВОМ</w:t>
            </w:r>
            <w:r>
              <w:rPr>
                <w:rFonts w:cs="Times New Roman" w:ascii="Times New Roman" w:hAnsi="Times New Roman"/>
                <w:color w:val="000000"/>
              </w:rPr>
              <w:t xml:space="preserve"> = 90° – </w:t>
            </w:r>
            <w:r>
              <w:rPr/>
              <w:drawing>
                <wp:inline distT="0" distB="0" distL="0" distR="0">
                  <wp:extent cx="152400" cy="381000"/>
                  <wp:effectExtent l="0" t="0" r="0" b="0"/>
                  <wp:docPr id="9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 = 90° –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BON</w:t>
            </w:r>
            <w:r>
              <w:rPr>
                <w:rFonts w:cs="Times New Roman" w:ascii="Times New Roman" w:hAnsi="Times New Roman"/>
                <w:color w:val="000000"/>
              </w:rPr>
              <w:t xml:space="preserve">, откуда следует, что </w:t>
            </w:r>
            <w:r>
              <w:rPr/>
              <w:drawing>
                <wp:inline distT="0" distB="0" distL="0" distR="0">
                  <wp:extent cx="152400" cy="381000"/>
                  <wp:effectExtent l="0" t="0" r="0" b="0"/>
                  <wp:docPr id="10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  <w:r>
              <w:rPr>
                <w:rFonts w:cs="Times New Roman" w:ascii="Times New Roman" w:hAnsi="Times New Roman"/>
                <w:color w:val="000000"/>
              </w:rPr>
              <w:t xml:space="preserve"> =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ВОN</w:t>
            </w:r>
            <w:r>
              <w:rPr>
                <w:rFonts w:cs="Times New Roman" w:ascii="Times New Roman" w:hAnsi="Times New Roman"/>
                <w:color w:val="000000"/>
              </w:rPr>
              <w:t xml:space="preserve">, то есть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ОN</w:t>
            </w:r>
            <w:r>
              <w:rPr>
                <w:rFonts w:cs="Times New Roman" w:ascii="Times New Roman" w:hAnsi="Times New Roman"/>
                <w:color w:val="000000"/>
              </w:rPr>
              <w:t xml:space="preserve"> является биссектрисой </w:t>
            </w:r>
            <w:r>
              <w:rPr>
                <w:rFonts w:cs="Symbol" w:ascii="Symbol" w:hAnsi="Symbol"/>
                <w:color w:val="000000"/>
              </w:rPr>
              <w:t>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ВОС</w:t>
            </w:r>
          </w:p>
        </w:tc>
      </w:tr>
      <w:tr>
        <w:trPr/>
        <w:tc>
          <w:tcPr>
            <w:tcW w:w="9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V этап. Итоги урока. Рефлексия</w:t>
            </w:r>
          </w:p>
        </w:tc>
      </w:tr>
      <w:tr>
        <w:trPr/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ParagraphStyle"/>
              <w:widowControl w:val="false"/>
              <w:spacing w:lineRule="auto" w:line="2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Деятельность учащихся</w:t>
            </w:r>
          </w:p>
        </w:tc>
      </w:tr>
      <w:tr>
        <w:trPr/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(Ф/И)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Оцените свою работу на уроке и работу своих </w:t>
              <w:br/>
              <w:t>товарищей.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Что нового узнали на уроке?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Домашнее задание: решить задачи № 66, 68.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Один из смежных углов составляет 20</w:t>
            </w:r>
            <w:r>
              <w:rPr>
                <w:rFonts w:cs="Times New Roman" w:ascii="Times New Roman" w:hAnsi="Times New Roman"/>
                <w:color w:val="000000"/>
                <w:vertAlign w:val="superscript"/>
              </w:rPr>
              <w:t>0,</w:t>
            </w:r>
            <w:r>
              <w:rPr>
                <w:rFonts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, найдите второй угол.</w:t>
            </w:r>
          </w:p>
          <w:p>
            <w:pPr>
              <w:pStyle w:val="ParagraphStyle"/>
              <w:widowControl w:val="fals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2. Сумма трех углов, образовавшихся при пересечении двух прямых, равна 325°. </w:t>
              <w:br/>
              <w:t>Найдите остальные углы.</w:t>
            </w:r>
          </w:p>
        </w:tc>
      </w:tr>
    </w:tbl>
    <w:p>
      <w:pPr>
        <w:pStyle w:val="ParagraphStyle"/>
        <w:spacing w:lineRule="auto" w:line="264"/>
        <w:jc w:val="center"/>
        <w:rPr>
          <w:rFonts w:ascii="Times New Roman" w:hAnsi="Times New Roman" w:cs="Times New Roman"/>
          <w:caps/>
          <w:color w:val="000000"/>
        </w:rPr>
      </w:pPr>
      <w:r>
        <w:rPr>
          <w:rFonts w:cs="Times New Roman" w:ascii="Times New Roman" w:hAnsi="Times New Roman"/>
          <w:caps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8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2754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ParagraphStyle" w:customStyle="1">
    <w:name w:val="Paragraph Style"/>
    <w:qFormat/>
    <w:rsid w:val="00e2754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275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4</Pages>
  <Words>591</Words>
  <Characters>3390</Characters>
  <CharactersWithSpaces>4011</CharactersWithSpaces>
  <Paragraphs>86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2020-01-10T20:39:00Z</dcterms:created>
  <dc:creator>111</dc:creator>
  <dc:description/>
  <dc:language>ru-RU</dc:language>
  <cp:lastModifiedBy/>
  <dcterms:modified xsi:type="dcterms:W3CDTF">2021-11-10T14:31:37Z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